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2C50C" w14:textId="77777777" w:rsidR="001C587F" w:rsidRPr="001C587F" w:rsidRDefault="001C587F" w:rsidP="001C587F">
      <w:pPr>
        <w:shd w:val="clear" w:color="auto" w:fill="F9F9F9"/>
        <w:spacing w:after="0" w:line="240" w:lineRule="auto"/>
        <w:outlineLvl w:val="1"/>
        <w:rPr>
          <w:rFonts w:ascii="Titillium Web" w:eastAsia="Times New Roman" w:hAnsi="Titillium Web" w:cs="Times New Roman"/>
          <w:b/>
          <w:bCs/>
          <w:color w:val="003366"/>
          <w:sz w:val="34"/>
          <w:szCs w:val="34"/>
          <w:lang w:eastAsia="it-IT"/>
        </w:rPr>
      </w:pPr>
      <w:r w:rsidRPr="001C587F">
        <w:rPr>
          <w:rFonts w:ascii="Titillium Web" w:eastAsia="Times New Roman" w:hAnsi="Titillium Web" w:cs="Times New Roman"/>
          <w:b/>
          <w:bCs/>
          <w:color w:val="003366"/>
          <w:sz w:val="34"/>
          <w:szCs w:val="34"/>
          <w:lang w:eastAsia="it-IT"/>
        </w:rPr>
        <w:t>Smart CIG: Dettaglio dati CIG</w:t>
      </w:r>
    </w:p>
    <w:p w14:paraId="30FE42F7" w14:textId="77777777" w:rsidR="001C587F" w:rsidRPr="001C587F" w:rsidRDefault="001C587F" w:rsidP="001C587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it-IT"/>
        </w:rPr>
      </w:pPr>
      <w:r w:rsidRPr="001C587F">
        <w:rPr>
          <w:rFonts w:ascii="Arial" w:eastAsia="Times New Roman" w:hAnsi="Arial" w:cs="Arial"/>
          <w:vanish/>
          <w:sz w:val="16"/>
          <w:szCs w:val="16"/>
          <w:lang w:eastAsia="it-IT"/>
        </w:rPr>
        <w:t>Inizio modulo</w:t>
      </w:r>
    </w:p>
    <w:p w14:paraId="255BBCE6" w14:textId="77777777" w:rsidR="001C587F" w:rsidRPr="001C587F" w:rsidRDefault="001C587F" w:rsidP="001C587F">
      <w:pPr>
        <w:spacing w:after="0" w:line="240" w:lineRule="auto"/>
        <w:rPr>
          <w:rFonts w:ascii="Titillium Web" w:eastAsia="Times New Roman" w:hAnsi="Titillium Web" w:cs="Times New Roman"/>
          <w:color w:val="005586"/>
          <w:sz w:val="24"/>
          <w:szCs w:val="24"/>
          <w:lang w:eastAsia="it-IT"/>
        </w:rPr>
      </w:pPr>
      <w:r w:rsidRPr="001C587F">
        <w:rPr>
          <w:rFonts w:ascii="Titillium Web" w:eastAsia="Times New Roman" w:hAnsi="Titillium Web" w:cs="Times New Roman"/>
          <w:color w:val="005586"/>
          <w:sz w:val="24"/>
          <w:szCs w:val="24"/>
          <w:lang w:eastAsia="it-IT"/>
        </w:rPr>
        <w:t>Dettagli della comunicazione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9557"/>
      </w:tblGrid>
      <w:tr w:rsidR="001C587F" w:rsidRPr="001C587F" w14:paraId="75E0988A" w14:textId="77777777" w:rsidTr="001C587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6A7BC0" w14:textId="77777777" w:rsidR="001C587F" w:rsidRPr="001C587F" w:rsidRDefault="001C587F" w:rsidP="001C587F">
            <w:pPr>
              <w:spacing w:after="0" w:line="240" w:lineRule="auto"/>
              <w:rPr>
                <w:rFonts w:ascii="Titillium Web" w:eastAsia="Times New Roman" w:hAnsi="Titillium Web" w:cs="Times New Roman"/>
                <w:color w:val="005586"/>
                <w:sz w:val="24"/>
                <w:szCs w:val="24"/>
                <w:lang w:eastAsia="it-IT"/>
              </w:rPr>
            </w:pPr>
          </w:p>
        </w:tc>
        <w:tc>
          <w:tcPr>
            <w:tcW w:w="12996" w:type="dxa"/>
            <w:tcBorders>
              <w:top w:val="nil"/>
              <w:left w:val="nil"/>
              <w:bottom w:val="nil"/>
              <w:right w:val="nil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Ind w:w="3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727"/>
              <w:gridCol w:w="4155"/>
            </w:tblGrid>
            <w:tr w:rsidR="001C587F" w:rsidRPr="001C587F" w14:paraId="479F8B88" w14:textId="77777777" w:rsidTr="001C587F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4F1A576E" w14:textId="77777777" w:rsidR="001C587F" w:rsidRPr="001C587F" w:rsidRDefault="001C587F" w:rsidP="001C587F">
                  <w:pPr>
                    <w:spacing w:before="15" w:after="15" w:line="450" w:lineRule="atLeast"/>
                    <w:ind w:left="30" w:right="30"/>
                    <w:rPr>
                      <w:rFonts w:ascii="Titillium Web" w:eastAsia="Times New Roman" w:hAnsi="Titillium Web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1C587F">
                    <w:rPr>
                      <w:rFonts w:ascii="Titillium Web" w:eastAsia="Times New Roman" w:hAnsi="Titillium Web" w:cs="Times New Roman"/>
                      <w:color w:val="000000"/>
                      <w:sz w:val="24"/>
                      <w:szCs w:val="24"/>
                      <w:lang w:eastAsia="it-IT"/>
                    </w:rPr>
                    <w:t>CIG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4098F944" w14:textId="77777777" w:rsidR="001C587F" w:rsidRPr="001C587F" w:rsidRDefault="001C587F" w:rsidP="001C587F">
                  <w:pPr>
                    <w:spacing w:before="15" w:after="15" w:line="225" w:lineRule="atLeast"/>
                    <w:ind w:left="30" w:right="30"/>
                    <w:rPr>
                      <w:rFonts w:ascii="Titillium Web" w:eastAsia="Times New Roman" w:hAnsi="Titillium Web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1C587F">
                    <w:rPr>
                      <w:rFonts w:ascii="Titillium Web" w:eastAsia="Times New Roman" w:hAnsi="Titillium Web" w:cs="Times New Roman"/>
                      <w:b/>
                      <w:bCs/>
                      <w:color w:val="000000"/>
                      <w:sz w:val="24"/>
                      <w:szCs w:val="24"/>
                      <w:lang w:eastAsia="it-IT"/>
                    </w:rPr>
                    <w:t>Z453D456A2</w:t>
                  </w:r>
                </w:p>
              </w:tc>
            </w:tr>
            <w:tr w:rsidR="001C587F" w:rsidRPr="001C587F" w14:paraId="0B3271C3" w14:textId="77777777" w:rsidTr="001C587F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4EB8B47A" w14:textId="77777777" w:rsidR="001C587F" w:rsidRPr="001C587F" w:rsidRDefault="001C587F" w:rsidP="001C587F">
                  <w:pPr>
                    <w:spacing w:before="15" w:after="15" w:line="450" w:lineRule="atLeast"/>
                    <w:ind w:left="30" w:right="30"/>
                    <w:rPr>
                      <w:rFonts w:ascii="Titillium Web" w:eastAsia="Times New Roman" w:hAnsi="Titillium Web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1C587F">
                    <w:rPr>
                      <w:rFonts w:ascii="Titillium Web" w:eastAsia="Times New Roman" w:hAnsi="Titillium Web" w:cs="Times New Roman"/>
                      <w:color w:val="000000"/>
                      <w:sz w:val="24"/>
                      <w:szCs w:val="24"/>
                      <w:lang w:eastAsia="it-IT"/>
                    </w:rPr>
                    <w:t>Stato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1EF07E85" w14:textId="77777777" w:rsidR="001C587F" w:rsidRPr="001C587F" w:rsidRDefault="001C587F" w:rsidP="001C587F">
                  <w:pPr>
                    <w:spacing w:before="15" w:after="15" w:line="225" w:lineRule="atLeast"/>
                    <w:ind w:left="30" w:right="30"/>
                    <w:rPr>
                      <w:rFonts w:ascii="Titillium Web" w:eastAsia="Times New Roman" w:hAnsi="Titillium Web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1C587F">
                    <w:rPr>
                      <w:rFonts w:ascii="Titillium Web" w:eastAsia="Times New Roman" w:hAnsi="Titillium Web" w:cs="Times New Roman"/>
                      <w:color w:val="000000"/>
                      <w:sz w:val="24"/>
                      <w:szCs w:val="24"/>
                      <w:lang w:eastAsia="it-IT"/>
                    </w:rPr>
                    <w:t>CIG COMUNICATO</w:t>
                  </w:r>
                </w:p>
              </w:tc>
            </w:tr>
            <w:tr w:rsidR="001C587F" w:rsidRPr="001C587F" w14:paraId="36368589" w14:textId="77777777" w:rsidTr="001C587F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2942F738" w14:textId="77777777" w:rsidR="001C587F" w:rsidRPr="001C587F" w:rsidRDefault="001C587F" w:rsidP="001C587F">
                  <w:pPr>
                    <w:spacing w:before="15" w:after="15" w:line="450" w:lineRule="atLeast"/>
                    <w:ind w:left="30" w:right="30"/>
                    <w:rPr>
                      <w:rFonts w:ascii="Titillium Web" w:eastAsia="Times New Roman" w:hAnsi="Titillium Web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1C587F">
                    <w:rPr>
                      <w:rFonts w:ascii="Titillium Web" w:eastAsia="Times New Roman" w:hAnsi="Titillium Web" w:cs="Times New Roman"/>
                      <w:color w:val="000000"/>
                      <w:sz w:val="24"/>
                      <w:szCs w:val="24"/>
                      <w:lang w:eastAsia="it-IT"/>
                    </w:rPr>
                    <w:t>Fattispecie contrattuale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0912EDB9" w14:textId="77777777" w:rsidR="001C587F" w:rsidRPr="001C587F" w:rsidRDefault="001C587F" w:rsidP="001C587F">
                  <w:pPr>
                    <w:spacing w:before="15" w:after="15" w:line="225" w:lineRule="atLeast"/>
                    <w:ind w:left="30" w:right="30"/>
                    <w:rPr>
                      <w:rFonts w:ascii="Titillium Web" w:eastAsia="Times New Roman" w:hAnsi="Titillium Web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1C587F">
                    <w:rPr>
                      <w:rFonts w:ascii="Titillium Web" w:eastAsia="Times New Roman" w:hAnsi="Titillium Web" w:cs="Times New Roman"/>
                      <w:color w:val="000000"/>
                      <w:sz w:val="24"/>
                      <w:szCs w:val="24"/>
                      <w:lang w:eastAsia="it-IT"/>
                    </w:rPr>
                    <w:t>CONTRATTI DI IMPORTO INFERIORE A € 40.000</w:t>
                  </w:r>
                </w:p>
              </w:tc>
            </w:tr>
            <w:tr w:rsidR="001C587F" w:rsidRPr="001C587F" w14:paraId="5A52EF9C" w14:textId="77777777" w:rsidTr="001C587F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64AD9C81" w14:textId="77777777" w:rsidR="001C587F" w:rsidRPr="001C587F" w:rsidRDefault="001C587F" w:rsidP="001C587F">
                  <w:pPr>
                    <w:spacing w:before="15" w:after="15" w:line="450" w:lineRule="atLeast"/>
                    <w:ind w:left="30" w:right="30"/>
                    <w:rPr>
                      <w:rFonts w:ascii="Titillium Web" w:eastAsia="Times New Roman" w:hAnsi="Titillium Web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1C587F">
                    <w:rPr>
                      <w:rFonts w:ascii="Titillium Web" w:eastAsia="Times New Roman" w:hAnsi="Titillium Web" w:cs="Times New Roman"/>
                      <w:color w:val="000000"/>
                      <w:sz w:val="24"/>
                      <w:szCs w:val="24"/>
                      <w:lang w:eastAsia="it-IT"/>
                    </w:rPr>
                    <w:t>Importo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7359E27E" w14:textId="77777777" w:rsidR="001C587F" w:rsidRPr="001C587F" w:rsidRDefault="001C587F" w:rsidP="001C587F">
                  <w:pPr>
                    <w:spacing w:before="15" w:after="15" w:line="225" w:lineRule="atLeast"/>
                    <w:ind w:left="30" w:right="30"/>
                    <w:rPr>
                      <w:rFonts w:ascii="Titillium Web" w:eastAsia="Times New Roman" w:hAnsi="Titillium Web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1C587F">
                    <w:rPr>
                      <w:rFonts w:ascii="Titillium Web" w:eastAsia="Times New Roman" w:hAnsi="Titillium Web" w:cs="Times New Roman"/>
                      <w:color w:val="000000"/>
                      <w:sz w:val="24"/>
                      <w:szCs w:val="24"/>
                      <w:lang w:eastAsia="it-IT"/>
                    </w:rPr>
                    <w:t>€ 393,00</w:t>
                  </w:r>
                </w:p>
              </w:tc>
            </w:tr>
            <w:tr w:rsidR="001C587F" w:rsidRPr="001C587F" w14:paraId="121299D0" w14:textId="77777777" w:rsidTr="001C587F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3ABF2CFB" w14:textId="77777777" w:rsidR="001C587F" w:rsidRPr="001C587F" w:rsidRDefault="001C587F" w:rsidP="001C587F">
                  <w:pPr>
                    <w:spacing w:before="15" w:after="15" w:line="450" w:lineRule="atLeast"/>
                    <w:ind w:left="30" w:right="30"/>
                    <w:rPr>
                      <w:rFonts w:ascii="Titillium Web" w:eastAsia="Times New Roman" w:hAnsi="Titillium Web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1C587F">
                    <w:rPr>
                      <w:rFonts w:ascii="Titillium Web" w:eastAsia="Times New Roman" w:hAnsi="Titillium Web" w:cs="Times New Roman"/>
                      <w:color w:val="000000"/>
                      <w:sz w:val="24"/>
                      <w:szCs w:val="24"/>
                      <w:lang w:eastAsia="it-IT"/>
                    </w:rPr>
                    <w:t>Oggetto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532D75F2" w14:textId="77777777" w:rsidR="001C587F" w:rsidRPr="001C587F" w:rsidRDefault="001C587F" w:rsidP="001C587F">
                  <w:pPr>
                    <w:spacing w:before="15" w:after="15" w:line="225" w:lineRule="atLeast"/>
                    <w:ind w:left="30" w:right="30"/>
                    <w:rPr>
                      <w:rFonts w:ascii="Titillium Web" w:eastAsia="Times New Roman" w:hAnsi="Titillium Web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1C587F">
                    <w:rPr>
                      <w:rFonts w:ascii="Titillium Web" w:eastAsia="Times New Roman" w:hAnsi="Titillium Web" w:cs="Times New Roman"/>
                      <w:color w:val="000000"/>
                      <w:sz w:val="24"/>
                      <w:szCs w:val="24"/>
                      <w:lang w:eastAsia="it-IT"/>
                    </w:rPr>
                    <w:t>VISITE MEDICHE ISPETTORI TECNICI</w:t>
                  </w:r>
                </w:p>
              </w:tc>
            </w:tr>
            <w:tr w:rsidR="001C587F" w:rsidRPr="001C587F" w14:paraId="47F77010" w14:textId="77777777" w:rsidTr="001C587F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6EA36C51" w14:textId="77777777" w:rsidR="001C587F" w:rsidRPr="001C587F" w:rsidRDefault="001C587F" w:rsidP="001C587F">
                  <w:pPr>
                    <w:spacing w:before="15" w:after="15" w:line="450" w:lineRule="atLeast"/>
                    <w:ind w:left="30" w:right="30"/>
                    <w:rPr>
                      <w:rFonts w:ascii="Titillium Web" w:eastAsia="Times New Roman" w:hAnsi="Titillium Web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1C587F">
                    <w:rPr>
                      <w:rFonts w:ascii="Titillium Web" w:eastAsia="Times New Roman" w:hAnsi="Titillium Web" w:cs="Times New Roman"/>
                      <w:color w:val="000000"/>
                      <w:sz w:val="24"/>
                      <w:szCs w:val="24"/>
                      <w:lang w:eastAsia="it-IT"/>
                    </w:rPr>
                    <w:t>Procedura di scelta contraente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0E7F62A1" w14:textId="77777777" w:rsidR="001C587F" w:rsidRPr="001C587F" w:rsidRDefault="001C587F" w:rsidP="001C587F">
                  <w:pPr>
                    <w:spacing w:before="15" w:after="15" w:line="225" w:lineRule="atLeast"/>
                    <w:ind w:left="30" w:right="30"/>
                    <w:rPr>
                      <w:rFonts w:ascii="Titillium Web" w:eastAsia="Times New Roman" w:hAnsi="Titillium Web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1C587F">
                    <w:rPr>
                      <w:rFonts w:ascii="Titillium Web" w:eastAsia="Times New Roman" w:hAnsi="Titillium Web" w:cs="Times New Roman"/>
                      <w:color w:val="000000"/>
                      <w:sz w:val="24"/>
                      <w:szCs w:val="24"/>
                      <w:lang w:eastAsia="it-IT"/>
                    </w:rPr>
                    <w:t>AFFIDAMENTO DIRETTO</w:t>
                  </w:r>
                </w:p>
              </w:tc>
            </w:tr>
            <w:tr w:rsidR="001C587F" w:rsidRPr="001C587F" w14:paraId="1ED91F2E" w14:textId="77777777" w:rsidTr="001C587F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7A92EAC7" w14:textId="77777777" w:rsidR="001C587F" w:rsidRPr="001C587F" w:rsidRDefault="001C587F" w:rsidP="001C587F">
                  <w:pPr>
                    <w:spacing w:before="15" w:after="15" w:line="450" w:lineRule="atLeast"/>
                    <w:ind w:left="30" w:right="30"/>
                    <w:rPr>
                      <w:rFonts w:ascii="Titillium Web" w:eastAsia="Times New Roman" w:hAnsi="Titillium Web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1C587F">
                    <w:rPr>
                      <w:rFonts w:ascii="Titillium Web" w:eastAsia="Times New Roman" w:hAnsi="Titillium Web" w:cs="Times New Roman"/>
                      <w:color w:val="000000"/>
                      <w:sz w:val="24"/>
                      <w:szCs w:val="24"/>
                      <w:lang w:eastAsia="it-IT"/>
                    </w:rPr>
                    <w:t>Oggetto principale del contratto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7145D3BE" w14:textId="77777777" w:rsidR="001C587F" w:rsidRPr="001C587F" w:rsidRDefault="001C587F" w:rsidP="001C587F">
                  <w:pPr>
                    <w:spacing w:before="15" w:after="15" w:line="225" w:lineRule="atLeast"/>
                    <w:ind w:left="30" w:right="30"/>
                    <w:rPr>
                      <w:rFonts w:ascii="Titillium Web" w:eastAsia="Times New Roman" w:hAnsi="Titillium Web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1C587F">
                    <w:rPr>
                      <w:rFonts w:ascii="Titillium Web" w:eastAsia="Times New Roman" w:hAnsi="Titillium Web" w:cs="Times New Roman"/>
                      <w:color w:val="000000"/>
                      <w:sz w:val="24"/>
                      <w:szCs w:val="24"/>
                      <w:lang w:eastAsia="it-IT"/>
                    </w:rPr>
                    <w:t>SERVIZI</w:t>
                  </w:r>
                </w:p>
              </w:tc>
            </w:tr>
            <w:tr w:rsidR="001C587F" w:rsidRPr="001C587F" w14:paraId="198033CA" w14:textId="77777777" w:rsidTr="001C587F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0A8DE4A2" w14:textId="77777777" w:rsidR="001C587F" w:rsidRPr="001C587F" w:rsidRDefault="001C587F" w:rsidP="001C587F">
                  <w:pPr>
                    <w:spacing w:before="15" w:after="15" w:line="450" w:lineRule="atLeast"/>
                    <w:ind w:left="30" w:right="30"/>
                    <w:rPr>
                      <w:rFonts w:ascii="Titillium Web" w:eastAsia="Times New Roman" w:hAnsi="Titillium Web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1C587F">
                    <w:rPr>
                      <w:rFonts w:ascii="Titillium Web" w:eastAsia="Times New Roman" w:hAnsi="Titillium Web" w:cs="Times New Roman"/>
                      <w:color w:val="000000"/>
                      <w:sz w:val="24"/>
                      <w:szCs w:val="24"/>
                      <w:lang w:eastAsia="it-IT"/>
                    </w:rPr>
                    <w:t>CIG accordo quadro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0088C1D2" w14:textId="77777777" w:rsidR="001C587F" w:rsidRPr="001C587F" w:rsidRDefault="001C587F" w:rsidP="001C587F">
                  <w:pPr>
                    <w:spacing w:before="15" w:after="15" w:line="450" w:lineRule="atLeast"/>
                    <w:ind w:left="30" w:right="30"/>
                    <w:rPr>
                      <w:rFonts w:ascii="Titillium Web" w:eastAsia="Times New Roman" w:hAnsi="Titillium Web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1C587F">
                    <w:rPr>
                      <w:rFonts w:ascii="Titillium Web" w:eastAsia="Times New Roman" w:hAnsi="Titillium Web" w:cs="Times New Roman"/>
                      <w:color w:val="000000"/>
                      <w:sz w:val="24"/>
                      <w:szCs w:val="24"/>
                      <w:lang w:eastAsia="it-IT"/>
                    </w:rPr>
                    <w:t>-</w:t>
                  </w:r>
                </w:p>
              </w:tc>
            </w:tr>
            <w:tr w:rsidR="001C587F" w:rsidRPr="001C587F" w14:paraId="1E554AD8" w14:textId="77777777" w:rsidTr="001C587F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664F7D16" w14:textId="77777777" w:rsidR="001C587F" w:rsidRPr="001C587F" w:rsidRDefault="001C587F" w:rsidP="001C587F">
                  <w:pPr>
                    <w:spacing w:before="15" w:after="15" w:line="450" w:lineRule="atLeast"/>
                    <w:ind w:left="30" w:right="30"/>
                    <w:rPr>
                      <w:rFonts w:ascii="Titillium Web" w:eastAsia="Times New Roman" w:hAnsi="Titillium Web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1C587F">
                    <w:rPr>
                      <w:rFonts w:ascii="Titillium Web" w:eastAsia="Times New Roman" w:hAnsi="Titillium Web" w:cs="Times New Roman"/>
                      <w:color w:val="000000"/>
                      <w:sz w:val="24"/>
                      <w:szCs w:val="24"/>
                      <w:lang w:eastAsia="it-IT"/>
                    </w:rPr>
                    <w:t>CUP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127E9CE2" w14:textId="77777777" w:rsidR="001C587F" w:rsidRPr="001C587F" w:rsidRDefault="001C587F" w:rsidP="001C587F">
                  <w:pPr>
                    <w:spacing w:before="15" w:after="15" w:line="450" w:lineRule="atLeast"/>
                    <w:ind w:left="30" w:right="30"/>
                    <w:rPr>
                      <w:rFonts w:ascii="Titillium Web" w:eastAsia="Times New Roman" w:hAnsi="Titillium Web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1C587F">
                    <w:rPr>
                      <w:rFonts w:ascii="Titillium Web" w:eastAsia="Times New Roman" w:hAnsi="Titillium Web" w:cs="Times New Roman"/>
                      <w:color w:val="000000"/>
                      <w:sz w:val="24"/>
                      <w:szCs w:val="24"/>
                      <w:lang w:eastAsia="it-IT"/>
                    </w:rPr>
                    <w:t>-</w:t>
                  </w:r>
                </w:p>
              </w:tc>
            </w:tr>
            <w:tr w:rsidR="001C587F" w:rsidRPr="001C587F" w14:paraId="08C575F0" w14:textId="77777777" w:rsidTr="001C587F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4924F18C" w14:textId="77777777" w:rsidR="001C587F" w:rsidRPr="001C587F" w:rsidRDefault="001C587F" w:rsidP="001C587F">
                  <w:pPr>
                    <w:spacing w:before="15" w:after="15" w:line="450" w:lineRule="atLeast"/>
                    <w:ind w:left="30" w:right="30"/>
                    <w:rPr>
                      <w:rFonts w:ascii="Titillium Web" w:eastAsia="Times New Roman" w:hAnsi="Titillium Web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1C587F">
                    <w:rPr>
                      <w:rFonts w:ascii="Titillium Web" w:eastAsia="Times New Roman" w:hAnsi="Titillium Web" w:cs="Times New Roman"/>
                      <w:color w:val="000000"/>
                      <w:sz w:val="24"/>
                      <w:szCs w:val="24"/>
                      <w:lang w:eastAsia="it-IT"/>
                    </w:rPr>
                    <w:t>Disposizioni in materia di centralizzazione della spesa pubblica (art. 9 comma 3 D.L. 66/2014)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Ind w:w="3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50"/>
                  </w:tblGrid>
                  <w:tr w:rsidR="001C587F" w:rsidRPr="001C587F" w14:paraId="7EB28360" w14:textId="77777777">
                    <w:trPr>
                      <w:tblHeader/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295360BA" w14:textId="77777777" w:rsidR="001C587F" w:rsidRPr="001C587F" w:rsidRDefault="001C587F" w:rsidP="001C587F">
                        <w:pPr>
                          <w:spacing w:before="15" w:after="15" w:line="450" w:lineRule="atLeast"/>
                          <w:ind w:left="30" w:right="30"/>
                          <w:rPr>
                            <w:rFonts w:ascii="Titillium Web" w:eastAsia="Times New Roman" w:hAnsi="Titillium Web" w:cs="Times New Roman"/>
                            <w:color w:val="000000"/>
                            <w:sz w:val="24"/>
                            <w:szCs w:val="24"/>
                            <w:lang w:eastAsia="it-IT"/>
                          </w:rPr>
                        </w:pPr>
                      </w:p>
                    </w:tc>
                  </w:tr>
                  <w:tr w:rsidR="001C587F" w:rsidRPr="001C587F" w14:paraId="08CAE977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216708D7" w14:textId="77777777" w:rsidR="001C587F" w:rsidRPr="001C587F" w:rsidRDefault="001C587F" w:rsidP="001C587F">
                        <w:pPr>
                          <w:spacing w:before="15" w:after="15" w:line="240" w:lineRule="auto"/>
                          <w:ind w:left="30" w:right="30"/>
                          <w:rPr>
                            <w:rFonts w:ascii="Titillium Web" w:eastAsia="Times New Roman" w:hAnsi="Titillium Web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1C587F">
                          <w:rPr>
                            <w:rFonts w:ascii="Titillium Web" w:eastAsia="Times New Roman" w:hAnsi="Titillium Web" w:cs="Times New Roman"/>
                            <w:sz w:val="24"/>
                            <w:szCs w:val="24"/>
                            <w:lang w:eastAsia="it-IT"/>
                          </w:rPr>
                          <w:t xml:space="preserve">Lavori oppure beni e servizi non elencati nell'art. 1 </w:t>
                        </w:r>
                        <w:proofErr w:type="spellStart"/>
                        <w:r w:rsidRPr="001C587F">
                          <w:rPr>
                            <w:rFonts w:ascii="Titillium Web" w:eastAsia="Times New Roman" w:hAnsi="Titillium Web" w:cs="Times New Roman"/>
                            <w:sz w:val="24"/>
                            <w:szCs w:val="24"/>
                            <w:lang w:eastAsia="it-IT"/>
                          </w:rPr>
                          <w:t>dPCM</w:t>
                        </w:r>
                        <w:proofErr w:type="spellEnd"/>
                        <w:r w:rsidRPr="001C587F">
                          <w:rPr>
                            <w:rFonts w:ascii="Titillium Web" w:eastAsia="Times New Roman" w:hAnsi="Titillium Web" w:cs="Times New Roman"/>
                            <w:sz w:val="24"/>
                            <w:szCs w:val="24"/>
                            <w:lang w:eastAsia="it-IT"/>
                          </w:rPr>
                          <w:t xml:space="preserve"> 24/12/2015</w:t>
                        </w:r>
                      </w:p>
                    </w:tc>
                  </w:tr>
                </w:tbl>
                <w:p w14:paraId="6B6B2709" w14:textId="77777777" w:rsidR="001C587F" w:rsidRPr="001C587F" w:rsidRDefault="001C587F" w:rsidP="001C587F">
                  <w:pPr>
                    <w:spacing w:before="15" w:after="15" w:line="450" w:lineRule="atLeast"/>
                    <w:ind w:left="30" w:right="30"/>
                    <w:rPr>
                      <w:rFonts w:ascii="Titillium Web" w:eastAsia="Times New Roman" w:hAnsi="Titillium Web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1C587F" w:rsidRPr="001C587F" w14:paraId="1BB3FC85" w14:textId="77777777" w:rsidTr="001C587F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1A4A40CC" w14:textId="77777777" w:rsidR="001C587F" w:rsidRPr="001C587F" w:rsidRDefault="001C587F" w:rsidP="001C587F">
                  <w:pPr>
                    <w:spacing w:before="15" w:after="15" w:line="450" w:lineRule="atLeast"/>
                    <w:ind w:left="30" w:right="30"/>
                    <w:rPr>
                      <w:rFonts w:ascii="Titillium Web" w:eastAsia="Times New Roman" w:hAnsi="Titillium Web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1C587F">
                    <w:rPr>
                      <w:rFonts w:ascii="Titillium Web" w:eastAsia="Times New Roman" w:hAnsi="Titillium Web" w:cs="Times New Roman"/>
                      <w:color w:val="000000"/>
                      <w:sz w:val="24"/>
                      <w:szCs w:val="24"/>
                      <w:lang w:eastAsia="it-IT"/>
                    </w:rPr>
                    <w:t>Motivo richiesta CIG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2DA485F6" w14:textId="77777777" w:rsidR="001C587F" w:rsidRPr="001C587F" w:rsidRDefault="001C587F" w:rsidP="001C587F">
                  <w:pPr>
                    <w:spacing w:before="15" w:after="15" w:line="225" w:lineRule="atLeast"/>
                    <w:ind w:left="30" w:right="30"/>
                    <w:rPr>
                      <w:rFonts w:ascii="Titillium Web" w:eastAsia="Times New Roman" w:hAnsi="Titillium Web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1C587F">
                    <w:rPr>
                      <w:rFonts w:ascii="Titillium Web" w:eastAsia="Times New Roman" w:hAnsi="Titillium Web" w:cs="Times New Roman"/>
                      <w:color w:val="000000"/>
                      <w:sz w:val="24"/>
                      <w:szCs w:val="24"/>
                      <w:lang w:eastAsia="it-IT"/>
                    </w:rPr>
                    <w:t xml:space="preserve">Stazione appaltante non soggetta agli obblighi di cui al </w:t>
                  </w:r>
                  <w:proofErr w:type="spellStart"/>
                  <w:r w:rsidRPr="001C587F">
                    <w:rPr>
                      <w:rFonts w:ascii="Titillium Web" w:eastAsia="Times New Roman" w:hAnsi="Titillium Web" w:cs="Times New Roman"/>
                      <w:color w:val="000000"/>
                      <w:sz w:val="24"/>
                      <w:szCs w:val="24"/>
                      <w:lang w:eastAsia="it-IT"/>
                    </w:rPr>
                    <w:t>dPCM</w:t>
                  </w:r>
                  <w:proofErr w:type="spellEnd"/>
                  <w:r w:rsidRPr="001C587F">
                    <w:rPr>
                      <w:rFonts w:ascii="Titillium Web" w:eastAsia="Times New Roman" w:hAnsi="Titillium Web" w:cs="Times New Roman"/>
                      <w:color w:val="000000"/>
                      <w:sz w:val="24"/>
                      <w:szCs w:val="24"/>
                      <w:lang w:eastAsia="it-IT"/>
                    </w:rPr>
                    <w:t xml:space="preserve"> 24 dicembre 2015</w:t>
                  </w:r>
                </w:p>
              </w:tc>
            </w:tr>
          </w:tbl>
          <w:p w14:paraId="62EB3F19" w14:textId="77777777" w:rsidR="001C587F" w:rsidRPr="001C587F" w:rsidRDefault="001C587F" w:rsidP="001C587F">
            <w:pPr>
              <w:spacing w:before="15" w:after="15" w:line="240" w:lineRule="auto"/>
              <w:ind w:left="30" w:right="30"/>
              <w:rPr>
                <w:rFonts w:ascii="Titillium Web" w:eastAsia="Times New Roman" w:hAnsi="Titillium Web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</w:tbl>
    <w:p w14:paraId="4448ED01" w14:textId="77777777" w:rsidR="001C587F" w:rsidRPr="001C587F" w:rsidRDefault="001C587F" w:rsidP="001C587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it-IT"/>
        </w:rPr>
      </w:pPr>
      <w:r w:rsidRPr="001C587F">
        <w:rPr>
          <w:rFonts w:ascii="Arial" w:eastAsia="Times New Roman" w:hAnsi="Arial" w:cs="Arial"/>
          <w:vanish/>
          <w:sz w:val="16"/>
          <w:szCs w:val="16"/>
          <w:lang w:eastAsia="it-IT"/>
        </w:rPr>
        <w:t>Fine modulo</w:t>
      </w:r>
    </w:p>
    <w:p w14:paraId="223BEF04" w14:textId="77777777" w:rsidR="001C587F" w:rsidRDefault="001C587F"/>
    <w:sectPr w:rsidR="001C587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tillium Web">
    <w:charset w:val="00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87F"/>
    <w:rsid w:val="001C5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CC150"/>
  <w15:chartTrackingRefBased/>
  <w15:docId w15:val="{FC43F3F0-033F-4D7C-AEF9-AA1FE6535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1C58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1C587F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1C587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1C587F"/>
    <w:rPr>
      <w:rFonts w:ascii="Arial" w:eastAsia="Times New Roman" w:hAnsi="Arial" w:cs="Arial"/>
      <w:vanish/>
      <w:sz w:val="16"/>
      <w:szCs w:val="16"/>
      <w:lang w:eastAsia="it-IT"/>
    </w:rPr>
  </w:style>
  <w:style w:type="character" w:styleId="Enfasigrassetto">
    <w:name w:val="Strong"/>
    <w:basedOn w:val="Carpredefinitoparagrafo"/>
    <w:uiPriority w:val="22"/>
    <w:qFormat/>
    <w:rsid w:val="001C587F"/>
    <w:rPr>
      <w:b/>
      <w:bCs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1C587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1C587F"/>
    <w:rPr>
      <w:rFonts w:ascii="Arial" w:eastAsia="Times New Roman" w:hAnsi="Arial" w:cs="Arial"/>
      <w:vanish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68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63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04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4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6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73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7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9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07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30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16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95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77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07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8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7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4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85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44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28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41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Arnone Maria</dc:creator>
  <cp:keywords/>
  <dc:description/>
  <cp:lastModifiedBy>Arnone Maria</cp:lastModifiedBy>
  <cp:revision>1</cp:revision>
  <dcterms:created xsi:type="dcterms:W3CDTF">2023-11-14T12:07:00Z</dcterms:created>
  <dcterms:modified xsi:type="dcterms:W3CDTF">2023-11-14T12:21:00Z</dcterms:modified>
</cp:coreProperties>
</file>