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B6A" w14:textId="77777777" w:rsidR="003E1F68" w:rsidRDefault="003E1F68" w:rsidP="003E1F68">
      <w:pPr>
        <w:pStyle w:val="paragraph"/>
        <w:spacing w:before="0" w:beforeAutospacing="0" w:after="0" w:afterAutospacing="0"/>
        <w:ind w:left="225" w:right="27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44536A"/>
          <w:sz w:val="22"/>
          <w:szCs w:val="22"/>
        </w:rPr>
        <w:t>DICHIARAZIONE DI ASSENZA DI CAUSE DI CONFLITTO DI INTERESSI E DI CAUSE DI INCOMPATIBILITÀ RELATIVAMENTE ALL’INCARICO DI MEDICO COMPETENTE PRESSO LA DIL SUD DI NAPOLI</w:t>
      </w:r>
      <w:r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  <w:t> </w:t>
      </w:r>
    </w:p>
    <w:p w14:paraId="39C6A8CB" w14:textId="77777777" w:rsidR="003E1F68" w:rsidRDefault="003E1F68" w:rsidP="003E1F68">
      <w:pPr>
        <w:pStyle w:val="paragraph"/>
        <w:spacing w:before="0" w:beforeAutospacing="0" w:after="0" w:afterAutospacing="0"/>
        <w:ind w:left="180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44536A"/>
          <w:sz w:val="22"/>
          <w:szCs w:val="22"/>
        </w:rPr>
        <w:t>(Dichiarazione ai sensi artt. 46 e 47 D.P.R. 28 dicembre 2000, n. 445)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1546542F" w14:textId="77777777" w:rsidR="003E1F68" w:rsidRDefault="003E1F68" w:rsidP="003E1F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61839C9" w14:textId="77777777" w:rsidR="003E1F68" w:rsidRDefault="003E1F68" w:rsidP="003E1F68">
      <w:pPr>
        <w:pStyle w:val="paragraph"/>
        <w:spacing w:before="0" w:beforeAutospacing="0" w:after="0" w:afterAutospacing="0"/>
        <w:ind w:left="180" w:right="135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44536A"/>
          <w:sz w:val="22"/>
          <w:szCs w:val="22"/>
        </w:rPr>
        <w:t>Al Direttore DIL SUD</w:t>
      </w:r>
      <w:r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  <w:t> </w:t>
      </w:r>
    </w:p>
    <w:p w14:paraId="2A6D9C07" w14:textId="77777777" w:rsidR="003E1F68" w:rsidRDefault="003E1F68" w:rsidP="003E1F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3CE4C4DF" wp14:editId="2F6176D4">
            <wp:extent cx="2095500" cy="9525"/>
            <wp:effectExtent l="0" t="0" r="0" b="0"/>
            <wp:docPr id="2" name="Immagine 1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7"/>
          <w:szCs w:val="27"/>
        </w:rPr>
        <w:t> </w:t>
      </w:r>
    </w:p>
    <w:p w14:paraId="4A07815F" w14:textId="77777777" w:rsidR="003E1F68" w:rsidRDefault="003E1F68" w:rsidP="003E1F68">
      <w:pPr>
        <w:pStyle w:val="paragraph"/>
        <w:spacing w:before="0" w:beforeAutospacing="0" w:after="0" w:afterAutospacing="0"/>
        <w:ind w:left="105" w:right="-1"/>
        <w:jc w:val="both"/>
        <w:textAlignment w:val="baseline"/>
        <w:rPr>
          <w:rStyle w:val="eop"/>
          <w:rFonts w:ascii="Calibri" w:eastAsiaTheme="majorEastAsia" w:hAnsi="Calibri" w:cs="Calibri"/>
          <w:color w:val="44536A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 xml:space="preserve">Il sottoscritto Dott. Angelo Lauro in qualità di medico competente presso l’Ufficio </w:t>
      </w: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  <w:u w:val="single"/>
        </w:rPr>
        <w:t>DIL SUD di Napoli</w:t>
      </w: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, consapevole delle sanzioni previste ai sensi dell'art. 76 del d.P.R. 28 dicembre 2000 n. 445 nel caso di dichiarazioni mendaci e delle responsabilità disciplinari e amministrative in cui può incorrere,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38D586E2" w14:textId="77777777" w:rsidR="003E1F68" w:rsidRDefault="003E1F68" w:rsidP="003E1F68">
      <w:pPr>
        <w:pStyle w:val="paragraph"/>
        <w:spacing w:before="0" w:beforeAutospacing="0" w:after="0" w:afterAutospacing="0"/>
        <w:ind w:left="105" w:right="-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FB08A2" w14:textId="77777777" w:rsidR="003E1F68" w:rsidRDefault="003E1F68" w:rsidP="003E1F68">
      <w:pPr>
        <w:pStyle w:val="paragraph"/>
        <w:spacing w:before="0" w:beforeAutospacing="0" w:after="0" w:afterAutospacing="0"/>
        <w:ind w:left="900" w:right="-1"/>
        <w:jc w:val="center"/>
        <w:textAlignment w:val="baseline"/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bCs/>
          <w:color w:val="44536A"/>
          <w:sz w:val="22"/>
          <w:szCs w:val="22"/>
        </w:rPr>
        <w:t>DICHIARA</w:t>
      </w:r>
      <w:r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  <w:t> </w:t>
      </w:r>
    </w:p>
    <w:p w14:paraId="273B27FC" w14:textId="77777777" w:rsidR="003E1F68" w:rsidRDefault="003E1F68" w:rsidP="003E1F68">
      <w:pPr>
        <w:pStyle w:val="paragraph"/>
        <w:spacing w:before="0" w:beforeAutospacing="0" w:after="0" w:afterAutospacing="0"/>
        <w:ind w:left="900" w:right="-1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586F0A3" w14:textId="77777777" w:rsidR="003E1F68" w:rsidRDefault="003E1F68" w:rsidP="003E1F68">
      <w:pPr>
        <w:pStyle w:val="paragraph"/>
        <w:spacing w:before="0" w:beforeAutospacing="0" w:after="0" w:afterAutospacing="0"/>
        <w:ind w:right="-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L’inesistenza di cause di incompatibilità, astensione ed esclusione, e in particolare: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04CA897D" w14:textId="2E2159B8" w:rsidR="003E1F68" w:rsidRDefault="003E1F68" w:rsidP="003E1F68">
      <w:pPr>
        <w:pStyle w:val="paragraph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di non avere in relazione all’attività in oggetto, direttamente o indirettamente, alcun interesse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690945F1" w14:textId="77777777" w:rsidR="003E1F68" w:rsidRDefault="003E1F68" w:rsidP="003E1F68">
      <w:pPr>
        <w:pStyle w:val="paragraph"/>
        <w:spacing w:before="0" w:beforeAutospacing="0" w:after="0" w:afterAutospacing="0"/>
        <w:ind w:left="810"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finanziario, economico, o altro interesse personale che possa essere percepito come una minaccia alla sua imparzialità e indipendenza nel contesto della procedura di aggiudicazione dell’appalto, ai sensi dell’art. 16 del D. Lgs. 31 marzo 2023, n. 36;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23CD1DF9" w14:textId="29987A90" w:rsidR="003E1F68" w:rsidRDefault="003E1F68" w:rsidP="003E1F68">
      <w:pPr>
        <w:pStyle w:val="paragraph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di non aver subito condanna, anche con sentenza non passata in giudicato, per uno dei reati previsti dal Libro II, Titolo II, Capo I del Codice penale (“Dei delitti dei pubblici ufficiali contro la Pubblica Amministrazione”), ai sensi dell'art. 35 bis, comma 1, lett. c) del d.lgs. 30 marzo 2001 n. 165;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0F0390C2" w14:textId="3E21725C" w:rsidR="003E1F68" w:rsidRPr="003E1F68" w:rsidRDefault="003E1F68" w:rsidP="003E1F68">
      <w:pPr>
        <w:pStyle w:val="paragraph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di essere a conoscenza che la mancata astensione nei casi di conflitto di interesse costituisce fonte di responsabilità penale e amministrativa ai sensi della normativa vigente.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0ECD74E3" w14:textId="77777777" w:rsidR="003E1F68" w:rsidRDefault="003E1F68" w:rsidP="003E1F68">
      <w:pPr>
        <w:pStyle w:val="paragraph"/>
        <w:numPr>
          <w:ilvl w:val="0"/>
          <w:numId w:val="6"/>
        </w:numPr>
        <w:spacing w:before="0" w:beforeAutospacing="0" w:after="0" w:afterAutospacing="0"/>
        <w:ind w:right="-1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6D517E7" w14:textId="77777777" w:rsidR="003E1F68" w:rsidRDefault="003E1F68" w:rsidP="003E1F68">
      <w:pPr>
        <w:pStyle w:val="paragraph"/>
        <w:spacing w:before="0" w:beforeAutospacing="0" w:after="0" w:afterAutospacing="0"/>
        <w:ind w:left="825" w:right="-1"/>
        <w:jc w:val="center"/>
        <w:textAlignment w:val="baseline"/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b/>
          <w:bCs/>
          <w:color w:val="44536A"/>
          <w:sz w:val="22"/>
          <w:szCs w:val="22"/>
        </w:rPr>
        <w:t>E SI IMPEGNA</w:t>
      </w:r>
      <w:r>
        <w:rPr>
          <w:rStyle w:val="eop"/>
          <w:rFonts w:ascii="Calibri" w:eastAsiaTheme="majorEastAsia" w:hAnsi="Calibri" w:cs="Calibri"/>
          <w:b/>
          <w:bCs/>
          <w:color w:val="44536A"/>
          <w:sz w:val="22"/>
          <w:szCs w:val="22"/>
        </w:rPr>
        <w:t> </w:t>
      </w:r>
    </w:p>
    <w:p w14:paraId="43DA4323" w14:textId="77777777" w:rsidR="003E1F68" w:rsidRDefault="003E1F68" w:rsidP="003E1F68">
      <w:pPr>
        <w:pStyle w:val="paragraph"/>
        <w:spacing w:before="0" w:beforeAutospacing="0" w:after="0" w:afterAutospacing="0"/>
        <w:ind w:left="825" w:right="-1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802BFF4" w14:textId="77777777" w:rsidR="003E1F68" w:rsidRDefault="003E1F68" w:rsidP="003E1F68">
      <w:pPr>
        <w:pStyle w:val="paragraph"/>
        <w:spacing w:before="0" w:beforeAutospacing="0" w:after="0" w:afterAutospacing="0"/>
        <w:ind w:right="-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ad operare con imparzialità e a svolgere il proprio compito con riservatezza, indipendenza e nel rispetto della normativa vigente;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6C8AAE9B" w14:textId="77777777" w:rsidR="003E1F68" w:rsidRDefault="003E1F68" w:rsidP="003E1F68">
      <w:pPr>
        <w:pStyle w:val="paragraph"/>
        <w:spacing w:before="0" w:beforeAutospacing="0" w:after="0" w:afterAutospacing="0"/>
        <w:ind w:right="-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a comunicare tempestivamente eventuali variazioni che dovessero intervenire nel corso dello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1F596EA4" w14:textId="77777777" w:rsidR="003E1F68" w:rsidRDefault="003E1F68" w:rsidP="003E1F68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svolgimento dell’incarico e a rilasciare una dichiarazione sostitutiva aggiornata.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44F646A5" w14:textId="77777777" w:rsidR="003E1F68" w:rsidRDefault="003E1F68" w:rsidP="003E1F68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eop"/>
          <w:rFonts w:ascii="Calibri" w:eastAsiaTheme="majorEastAsia" w:hAnsi="Calibri" w:cs="Calibri"/>
          <w:color w:val="44536A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Dichiara di essere informato/a che ai sensi e per gli effetti dell’articolo 13 del Regolamento UE 2016/679 i dati personali raccolti saranno trattati, anche con strumenti informatici, esclusivamente nell’ambito del procedimento per il quale la presente dichiarazione viene resa.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0781E79B" w14:textId="77777777" w:rsidR="003E1F68" w:rsidRDefault="003E1F68" w:rsidP="003E1F68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2A1A0AC" w14:textId="77777777" w:rsidR="003E1F68" w:rsidRDefault="003E1F68" w:rsidP="003E1F68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tabchar"/>
          <w:rFonts w:ascii="Calibri" w:hAnsi="Calibri" w:cs="Calibri"/>
          <w:color w:val="44536A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Luogo e data</w:t>
      </w:r>
      <w:r>
        <w:rPr>
          <w:rStyle w:val="tabchar"/>
          <w:rFonts w:ascii="Calibri" w:hAnsi="Calibri" w:cs="Calibri"/>
          <w:color w:val="44536A"/>
          <w:sz w:val="22"/>
          <w:szCs w:val="22"/>
        </w:rPr>
        <w:tab/>
      </w:r>
    </w:p>
    <w:p w14:paraId="37010334" w14:textId="772EE1FF" w:rsidR="003E1F68" w:rsidRDefault="003E1F68" w:rsidP="003E1F68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color w:val="44536A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Style w:val="normaltextrun"/>
          <w:rFonts w:ascii="Calibri" w:eastAsiaTheme="majorEastAsia" w:hAnsi="Calibri" w:cs="Calibri"/>
          <w:color w:val="44536A"/>
          <w:sz w:val="22"/>
          <w:szCs w:val="22"/>
        </w:rPr>
        <w:t>Il Dichiarante</w:t>
      </w:r>
      <w:r>
        <w:rPr>
          <w:rStyle w:val="eop"/>
          <w:rFonts w:ascii="Calibri" w:eastAsiaTheme="majorEastAsia" w:hAnsi="Calibri" w:cs="Calibri"/>
          <w:color w:val="44536A"/>
          <w:sz w:val="22"/>
          <w:szCs w:val="22"/>
        </w:rPr>
        <w:t> </w:t>
      </w:r>
    </w:p>
    <w:p w14:paraId="73B4350E" w14:textId="7A6AFBBF" w:rsidR="0094379A" w:rsidRDefault="00B16D33" w:rsidP="00B16D33">
      <w:pPr>
        <w:jc w:val="right"/>
      </w:pPr>
      <w:r w:rsidRPr="00E31C7D">
        <w:rPr>
          <w:rFonts w:ascii="Arial Narrow" w:hAnsi="Arial Narrow" w:cs="Arial"/>
          <w:noProof/>
        </w:rPr>
        <w:drawing>
          <wp:inline distT="0" distB="0" distL="0" distR="0" wp14:anchorId="4231EF9E" wp14:editId="674BF272">
            <wp:extent cx="2043430" cy="1543050"/>
            <wp:effectExtent l="0" t="0" r="0" b="0"/>
            <wp:docPr id="1692037603" name="Immagine 1" descr="Immagine che contiene testo, schizzo, calligrafia, diseg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037603" name="Immagine 1" descr="Immagine che contiene testo, schizzo, calligrafia, diseg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160"/>
    <w:multiLevelType w:val="hybridMultilevel"/>
    <w:tmpl w:val="BD7EFDDA"/>
    <w:lvl w:ilvl="0" w:tplc="0CBCD102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color w:val="44536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BCF"/>
    <w:multiLevelType w:val="multilevel"/>
    <w:tmpl w:val="F3FCB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E5C36"/>
    <w:multiLevelType w:val="multilevel"/>
    <w:tmpl w:val="C02623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E0C70"/>
    <w:multiLevelType w:val="multilevel"/>
    <w:tmpl w:val="D1844E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A38A1"/>
    <w:multiLevelType w:val="multilevel"/>
    <w:tmpl w:val="91284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00F0E"/>
    <w:multiLevelType w:val="multilevel"/>
    <w:tmpl w:val="6EB6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769989">
    <w:abstractNumId w:val="1"/>
  </w:num>
  <w:num w:numId="2" w16cid:durableId="2048791951">
    <w:abstractNumId w:val="2"/>
  </w:num>
  <w:num w:numId="3" w16cid:durableId="764570387">
    <w:abstractNumId w:val="3"/>
  </w:num>
  <w:num w:numId="4" w16cid:durableId="1420710016">
    <w:abstractNumId w:val="5"/>
  </w:num>
  <w:num w:numId="5" w16cid:durableId="1611859506">
    <w:abstractNumId w:val="4"/>
  </w:num>
  <w:num w:numId="6" w16cid:durableId="60465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68"/>
    <w:rsid w:val="003E1F68"/>
    <w:rsid w:val="008662C2"/>
    <w:rsid w:val="0094379A"/>
    <w:rsid w:val="00B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B8B1"/>
  <w15:chartTrackingRefBased/>
  <w15:docId w15:val="{871A21BC-1EBC-46F6-AF1E-DD5D042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1F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1F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1F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1F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1F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1F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1F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1F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1F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1F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1F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1F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1F6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1F6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1F6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1F6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1F6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1F6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1F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1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1F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1F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1F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1F6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E1F6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E1F6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1F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1F6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E1F6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3E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3E1F68"/>
  </w:style>
  <w:style w:type="character" w:customStyle="1" w:styleId="eop">
    <w:name w:val="eop"/>
    <w:basedOn w:val="Carpredefinitoparagrafo"/>
    <w:rsid w:val="003E1F68"/>
  </w:style>
  <w:style w:type="character" w:customStyle="1" w:styleId="wacimagecontainer">
    <w:name w:val="wacimagecontainer"/>
    <w:basedOn w:val="Carpredefinitoparagrafo"/>
    <w:rsid w:val="003E1F68"/>
  </w:style>
  <w:style w:type="character" w:customStyle="1" w:styleId="tabchar">
    <w:name w:val="tabchar"/>
    <w:basedOn w:val="Carpredefinitoparagrafo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Taddeo Angela</dc:creator>
  <cp:keywords/>
  <dc:description/>
  <cp:lastModifiedBy>Lauro Angelo</cp:lastModifiedBy>
  <cp:revision>2</cp:revision>
  <dcterms:created xsi:type="dcterms:W3CDTF">2024-06-27T07:24:00Z</dcterms:created>
  <dcterms:modified xsi:type="dcterms:W3CDTF">2024-06-27T07:24:00Z</dcterms:modified>
</cp:coreProperties>
</file>